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9248" w14:textId="20B25163"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 xml:space="preserve">Informe de Investigación: Sistema Holístico para </w:t>
      </w:r>
      <w:proofErr w:type="spellStart"/>
      <w:r w:rsidRPr="00FC2953">
        <w:rPr>
          <w:rFonts w:ascii="Arial" w:hAnsi="Arial" w:cs="Arial"/>
          <w:b/>
          <w:bCs/>
          <w:sz w:val="24"/>
          <w:szCs w:val="24"/>
        </w:rPr>
        <w:t>Micro-agricultores</w:t>
      </w:r>
      <w:proofErr w:type="spellEnd"/>
    </w:p>
    <w:p w14:paraId="101BADB3" w14:textId="77777777" w:rsidR="00FC2953" w:rsidRPr="00FC2953" w:rsidRDefault="00FC2953" w:rsidP="00FC2953">
      <w:pPr>
        <w:spacing w:line="360" w:lineRule="auto"/>
        <w:rPr>
          <w:rFonts w:ascii="Arial" w:hAnsi="Arial" w:cs="Arial"/>
          <w:sz w:val="24"/>
          <w:szCs w:val="24"/>
        </w:rPr>
      </w:pPr>
      <w:r w:rsidRPr="00FC2953">
        <w:rPr>
          <w:rFonts w:ascii="Arial" w:hAnsi="Arial" w:cs="Arial"/>
          <w:b/>
          <w:bCs/>
          <w:sz w:val="24"/>
          <w:szCs w:val="24"/>
        </w:rPr>
        <w:t>PROBLEMA: ¿QUÉ HAY POR MEJORAR?</w:t>
      </w:r>
      <w:r w:rsidRPr="00FC2953">
        <w:rPr>
          <w:rFonts w:ascii="Arial" w:hAnsi="Arial" w:cs="Arial"/>
          <w:sz w:val="24"/>
          <w:szCs w:val="24"/>
        </w:rPr>
        <w:t xml:space="preserve"> La baja productividad y alta vulnerabilidad de los </w:t>
      </w:r>
      <w:proofErr w:type="spellStart"/>
      <w:r w:rsidRPr="00FC2953">
        <w:rPr>
          <w:rFonts w:ascii="Arial" w:hAnsi="Arial" w:cs="Arial"/>
          <w:sz w:val="24"/>
          <w:szCs w:val="24"/>
        </w:rPr>
        <w:t>micro-agricultores</w:t>
      </w:r>
      <w:proofErr w:type="spellEnd"/>
      <w:r w:rsidRPr="00FC2953">
        <w:rPr>
          <w:rFonts w:ascii="Arial" w:hAnsi="Arial" w:cs="Arial"/>
          <w:sz w:val="24"/>
          <w:szCs w:val="24"/>
        </w:rPr>
        <w:t xml:space="preserve"> debido a la falta de monitoreo técnico, diagnóstico errático de enfermedades y uso ineficiente de recursos (agua/fertilizantes) por carecer de herramientas tecnológicas de bajo costo.</w:t>
      </w:r>
    </w:p>
    <w:p w14:paraId="10E361D4" w14:textId="77777777" w:rsidR="00FC2953" w:rsidRPr="00FC2953" w:rsidRDefault="00FC2953" w:rsidP="00FC2953">
      <w:pPr>
        <w:spacing w:line="360" w:lineRule="auto"/>
        <w:rPr>
          <w:rFonts w:ascii="Arial" w:hAnsi="Arial" w:cs="Arial"/>
          <w:sz w:val="24"/>
          <w:szCs w:val="24"/>
        </w:rPr>
      </w:pPr>
      <w:r w:rsidRPr="00FC2953">
        <w:rPr>
          <w:rFonts w:ascii="Arial" w:hAnsi="Arial" w:cs="Arial"/>
          <w:b/>
          <w:bCs/>
          <w:sz w:val="24"/>
          <w:szCs w:val="24"/>
        </w:rPr>
        <w:t>TÍTULO:</w:t>
      </w:r>
      <w:r w:rsidRPr="00FC2953">
        <w:rPr>
          <w:rFonts w:ascii="Arial" w:hAnsi="Arial" w:cs="Arial"/>
          <w:sz w:val="24"/>
          <w:szCs w:val="24"/>
        </w:rPr>
        <w:t xml:space="preserve"> SISTEMA HOLÍSTICO DE IA DE PEQUEÑA ESCALA E IOT PARA LA OPTIMIZACIÓN DE PRODUCTIVIDAD Y GESTIÓN RECURSOS EN MICRO-AGRICULTORES DE LA REGIÓN SUR.</w:t>
      </w:r>
    </w:p>
    <w:p w14:paraId="7E2CC586" w14:textId="77777777"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pict w14:anchorId="3F9C4A75">
          <v:rect id="_x0000_i1038" style="width:0;height:1.5pt" o:hralign="center" o:hrstd="t" o:hr="t" fillcolor="#a0a0a0" stroked="f"/>
        </w:pict>
      </w:r>
    </w:p>
    <w:p w14:paraId="16A298C6"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1. ¿Cuál es el contexto del problema de investigación abordado?</w:t>
      </w:r>
    </w:p>
    <w:p w14:paraId="76CB9767" w14:textId="77777777"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t xml:space="preserve">El sector agrícola en el Perú es un pilar fundamental de la economía y la seguridad alimentaria, pero presenta una brecha tecnológica crítica entre la gran agroexportación y el </w:t>
      </w:r>
      <w:proofErr w:type="spellStart"/>
      <w:r w:rsidRPr="00FC2953">
        <w:rPr>
          <w:rFonts w:ascii="Arial" w:hAnsi="Arial" w:cs="Arial"/>
          <w:sz w:val="24"/>
          <w:szCs w:val="24"/>
        </w:rPr>
        <w:t>micro-productor</w:t>
      </w:r>
      <w:proofErr w:type="spellEnd"/>
      <w:r w:rsidRPr="00FC2953">
        <w:rPr>
          <w:rFonts w:ascii="Arial" w:hAnsi="Arial" w:cs="Arial"/>
          <w:sz w:val="24"/>
          <w:szCs w:val="24"/>
        </w:rPr>
        <w:t>. Mientras los mercados internacionales como Estados Unidos y la Unión Europea imponen restricciones fitosanitarias cada vez más rigurosas, el pequeño agricultor carece de medios para certificar su calidad técnica. Actualmente, los modelos de vigilancia dependen de procesos tradicionales y manuales que resultan insuficientes ante la magnitud del daño que plagas y el cambio climático generan en la competitividad del país.</w:t>
      </w:r>
    </w:p>
    <w:p w14:paraId="7B7C4273" w14:textId="13CC53AA" w:rsidR="00FC2953" w:rsidRPr="00FC2953" w:rsidRDefault="00FC2953" w:rsidP="00FC2953">
      <w:pPr>
        <w:spacing w:line="360" w:lineRule="auto"/>
        <w:rPr>
          <w:rFonts w:ascii="Arial" w:hAnsi="Arial" w:cs="Arial"/>
          <w:sz w:val="24"/>
          <w:szCs w:val="24"/>
        </w:rPr>
      </w:pPr>
    </w:p>
    <w:p w14:paraId="690E35AE"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2. ¿En qué situación o entorno, el problema de investigación ha sido observado?</w:t>
      </w:r>
    </w:p>
    <w:p w14:paraId="612E3072" w14:textId="196F07C4"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t xml:space="preserve">La situación problemática se ha identificado específicamente en los valles agrícolas de la </w:t>
      </w:r>
      <w:r w:rsidRPr="00FC2953">
        <w:rPr>
          <w:rFonts w:ascii="Arial" w:hAnsi="Arial" w:cs="Arial"/>
          <w:b/>
          <w:bCs/>
          <w:sz w:val="24"/>
          <w:szCs w:val="24"/>
        </w:rPr>
        <w:t>Región Sur (Arequipa)</w:t>
      </w:r>
      <w:r w:rsidRPr="00FC2953">
        <w:rPr>
          <w:rFonts w:ascii="Arial" w:hAnsi="Arial" w:cs="Arial"/>
          <w:sz w:val="24"/>
          <w:szCs w:val="24"/>
        </w:rPr>
        <w:t>, como Majes y La Joya</w:t>
      </w:r>
      <w:r w:rsidR="00112CDC">
        <w:rPr>
          <w:rFonts w:ascii="Arial" w:hAnsi="Arial" w:cs="Arial"/>
          <w:sz w:val="24"/>
          <w:szCs w:val="24"/>
        </w:rPr>
        <w:t xml:space="preserve">. </w:t>
      </w:r>
      <w:r w:rsidRPr="00FC2953">
        <w:rPr>
          <w:rFonts w:ascii="Arial" w:hAnsi="Arial" w:cs="Arial"/>
          <w:sz w:val="24"/>
          <w:szCs w:val="24"/>
        </w:rPr>
        <w:t>Se ha observado que los procesos de recolección de datos sobre el estado del cultivo y la presencia de plagas son lentos, consumen excesivos recursos humanos y generan información atemporal e inexacta. Esta desconexión entre la realidad del campo y la toma de decisiones provoca que las intervenciones sean tardías, poniendo en riesgo la producción y generando pérdidas económicas considerables para las familias agricultoras de la zona.</w:t>
      </w:r>
    </w:p>
    <w:p w14:paraId="44057642"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lastRenderedPageBreak/>
        <w:t>3. ¿El problema de investigación es inédito?</w:t>
      </w:r>
    </w:p>
    <w:p w14:paraId="20968A96" w14:textId="77777777"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t xml:space="preserve">El problema de la baja productividad agrícola no es inédito, ya que ha sido abordado globalmente bajo el marco de la </w:t>
      </w:r>
      <w:r w:rsidRPr="00FC2953">
        <w:rPr>
          <w:rFonts w:ascii="Arial" w:hAnsi="Arial" w:cs="Arial"/>
          <w:b/>
          <w:bCs/>
          <w:sz w:val="24"/>
          <w:szCs w:val="24"/>
        </w:rPr>
        <w:t>Agricultura 4.0</w:t>
      </w:r>
      <w:r w:rsidRPr="00FC2953">
        <w:rPr>
          <w:rFonts w:ascii="Arial" w:hAnsi="Arial" w:cs="Arial"/>
          <w:sz w:val="24"/>
          <w:szCs w:val="24"/>
        </w:rPr>
        <w:t xml:space="preserve"> y la transformación digital de múltiples industrias. Sin embargo, en el contexto regional de Arequipa, persiste una carencia de soluciones integradas que sean accesibles para el </w:t>
      </w:r>
      <w:proofErr w:type="spellStart"/>
      <w:r w:rsidRPr="00FC2953">
        <w:rPr>
          <w:rFonts w:ascii="Arial" w:hAnsi="Arial" w:cs="Arial"/>
          <w:sz w:val="24"/>
          <w:szCs w:val="24"/>
        </w:rPr>
        <w:t>micro-agricultor</w:t>
      </w:r>
      <w:proofErr w:type="spellEnd"/>
      <w:r w:rsidRPr="00FC2953">
        <w:rPr>
          <w:rFonts w:ascii="Arial" w:hAnsi="Arial" w:cs="Arial"/>
          <w:sz w:val="24"/>
          <w:szCs w:val="24"/>
        </w:rPr>
        <w:t>. Lo que permanece sin resolver es la adaptación de estas tecnologías de vanguardia a una escala económica y operativa que sea sostenible para el pequeño productor local.</w:t>
      </w:r>
    </w:p>
    <w:p w14:paraId="4A4F5058" w14:textId="4A47E80A" w:rsidR="00FC2953" w:rsidRPr="00FC2953" w:rsidRDefault="00FC2953" w:rsidP="00FC2953">
      <w:pPr>
        <w:spacing w:line="360" w:lineRule="auto"/>
        <w:rPr>
          <w:rFonts w:ascii="Arial" w:hAnsi="Arial" w:cs="Arial"/>
          <w:sz w:val="24"/>
          <w:szCs w:val="24"/>
        </w:rPr>
      </w:pPr>
    </w:p>
    <w:p w14:paraId="5FCA0E1E"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4. ¿La propuesta de solución es inédita?</w:t>
      </w:r>
    </w:p>
    <w:p w14:paraId="658C800B" w14:textId="77777777" w:rsidR="00FC2953" w:rsidRDefault="00FC2953" w:rsidP="00FC2953">
      <w:pPr>
        <w:spacing w:line="360" w:lineRule="auto"/>
        <w:rPr>
          <w:rFonts w:ascii="Arial" w:hAnsi="Arial" w:cs="Arial"/>
          <w:sz w:val="24"/>
          <w:szCs w:val="24"/>
        </w:rPr>
      </w:pPr>
      <w:r w:rsidRPr="00FC2953">
        <w:rPr>
          <w:rFonts w:ascii="Arial" w:hAnsi="Arial" w:cs="Arial"/>
          <w:sz w:val="24"/>
          <w:szCs w:val="24"/>
        </w:rPr>
        <w:t xml:space="preserve">Si bien existen aplicaciones aisladas para el agro, la propuesta de solución es inédita en su enfoque </w:t>
      </w:r>
      <w:r w:rsidRPr="00FC2953">
        <w:rPr>
          <w:rFonts w:ascii="Arial" w:hAnsi="Arial" w:cs="Arial"/>
          <w:b/>
          <w:bCs/>
          <w:sz w:val="24"/>
          <w:szCs w:val="24"/>
        </w:rPr>
        <w:t>holístico y de bajo costo</w:t>
      </w:r>
      <w:r w:rsidRPr="00FC2953">
        <w:rPr>
          <w:rFonts w:ascii="Arial" w:hAnsi="Arial" w:cs="Arial"/>
          <w:sz w:val="24"/>
          <w:szCs w:val="24"/>
        </w:rPr>
        <w:t xml:space="preserve">. La innovación reside en integrar en una sola arquitectura: </w:t>
      </w:r>
      <w:r w:rsidRPr="00FC2953">
        <w:rPr>
          <w:rFonts w:ascii="Arial" w:hAnsi="Arial" w:cs="Arial"/>
          <w:b/>
          <w:bCs/>
          <w:sz w:val="24"/>
          <w:szCs w:val="24"/>
        </w:rPr>
        <w:t>Visión Artificial</w:t>
      </w:r>
      <w:r w:rsidRPr="00FC2953">
        <w:rPr>
          <w:rFonts w:ascii="Arial" w:hAnsi="Arial" w:cs="Arial"/>
          <w:sz w:val="24"/>
          <w:szCs w:val="24"/>
        </w:rPr>
        <w:t xml:space="preserve"> para diagnóstico, </w:t>
      </w:r>
      <w:proofErr w:type="spellStart"/>
      <w:r w:rsidRPr="00FC2953">
        <w:rPr>
          <w:rFonts w:ascii="Arial" w:hAnsi="Arial" w:cs="Arial"/>
          <w:b/>
          <w:bCs/>
          <w:sz w:val="24"/>
          <w:szCs w:val="24"/>
        </w:rPr>
        <w:t>IoT</w:t>
      </w:r>
      <w:proofErr w:type="spellEnd"/>
      <w:r w:rsidRPr="00FC2953">
        <w:rPr>
          <w:rFonts w:ascii="Arial" w:hAnsi="Arial" w:cs="Arial"/>
          <w:sz w:val="24"/>
          <w:szCs w:val="24"/>
        </w:rPr>
        <w:t xml:space="preserve"> para gestión de riego y </w:t>
      </w:r>
      <w:r w:rsidRPr="00FC2953">
        <w:rPr>
          <w:rFonts w:ascii="Arial" w:hAnsi="Arial" w:cs="Arial"/>
          <w:b/>
          <w:bCs/>
          <w:sz w:val="24"/>
          <w:szCs w:val="24"/>
        </w:rPr>
        <w:t>Modelos de Lenguaje de Pequeña Escala (SLM)</w:t>
      </w:r>
      <w:r w:rsidRPr="00FC2953">
        <w:rPr>
          <w:rFonts w:ascii="Arial" w:hAnsi="Arial" w:cs="Arial"/>
          <w:sz w:val="24"/>
          <w:szCs w:val="24"/>
        </w:rPr>
        <w:t xml:space="preserve"> para asesoría experta. A diferencia de las soluciones corporativas basadas en nubes costosas como AWS o Azure, esta propuesta valida el uso de infraestructura propia en servidores </w:t>
      </w:r>
      <w:r w:rsidRPr="00FC2953">
        <w:rPr>
          <w:rFonts w:ascii="Arial" w:hAnsi="Arial" w:cs="Arial"/>
          <w:b/>
          <w:bCs/>
          <w:sz w:val="24"/>
          <w:szCs w:val="24"/>
        </w:rPr>
        <w:t>VPS</w:t>
      </w:r>
      <w:r w:rsidRPr="00FC2953">
        <w:rPr>
          <w:rFonts w:ascii="Arial" w:hAnsi="Arial" w:cs="Arial"/>
          <w:sz w:val="24"/>
          <w:szCs w:val="24"/>
        </w:rPr>
        <w:t xml:space="preserve"> descentralizados, garantizando soberanía tecnológica y viabilidad económica.</w:t>
      </w:r>
    </w:p>
    <w:p w14:paraId="2A3F6949" w14:textId="77777777" w:rsidR="003E7E09" w:rsidRPr="00FC2953" w:rsidRDefault="003E7E09" w:rsidP="00FC2953">
      <w:pPr>
        <w:spacing w:line="360" w:lineRule="auto"/>
        <w:rPr>
          <w:rFonts w:ascii="Arial" w:hAnsi="Arial" w:cs="Arial"/>
          <w:sz w:val="24"/>
          <w:szCs w:val="24"/>
        </w:rPr>
      </w:pPr>
    </w:p>
    <w:p w14:paraId="5A191C75"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5. ¿Por qué la investigación propuesta es importante?</w:t>
      </w:r>
    </w:p>
    <w:p w14:paraId="24126C22" w14:textId="66373CE5" w:rsidR="00FC2953" w:rsidRDefault="00FC2953" w:rsidP="00FC2953">
      <w:pPr>
        <w:spacing w:line="360" w:lineRule="auto"/>
        <w:rPr>
          <w:rFonts w:ascii="Arial" w:hAnsi="Arial" w:cs="Arial"/>
          <w:sz w:val="24"/>
          <w:szCs w:val="24"/>
        </w:rPr>
      </w:pPr>
      <w:r w:rsidRPr="00FC2953">
        <w:rPr>
          <w:rFonts w:ascii="Arial" w:hAnsi="Arial" w:cs="Arial"/>
          <w:sz w:val="24"/>
          <w:szCs w:val="24"/>
        </w:rPr>
        <w:t xml:space="preserve">La importancia de esta investigación radica en su capacidad para incrementar la </w:t>
      </w:r>
      <w:r w:rsidRPr="00FC2953">
        <w:rPr>
          <w:rFonts w:ascii="Arial" w:hAnsi="Arial" w:cs="Arial"/>
          <w:b/>
          <w:bCs/>
          <w:sz w:val="24"/>
          <w:szCs w:val="24"/>
        </w:rPr>
        <w:t>productividad y competitividad</w:t>
      </w:r>
      <w:r w:rsidRPr="00FC2953">
        <w:rPr>
          <w:rFonts w:ascii="Arial" w:hAnsi="Arial" w:cs="Arial"/>
          <w:sz w:val="24"/>
          <w:szCs w:val="24"/>
        </w:rPr>
        <w:t xml:space="preserve"> del sector agrícola regional mediante la ciencia aplicada. Al optimizar el uso de recursos críticos como el agua a través de inteligencia artificial, se aborda directamente la problemática de la escasez hídrica en la región sur. Además, fortalecer la investigación universitaria en estas áreas permite generar soluciones tecnológicas que resuelven problemas sociales reales, cumpliendo con los objetivos nacionales de Ciencia, Tecnología e Innovación (CTI).</w:t>
      </w:r>
    </w:p>
    <w:p w14:paraId="33BF1C90" w14:textId="77777777" w:rsidR="00E07B98" w:rsidRDefault="00E07B98" w:rsidP="00FC2953">
      <w:pPr>
        <w:spacing w:line="360" w:lineRule="auto"/>
        <w:rPr>
          <w:rFonts w:ascii="Arial" w:hAnsi="Arial" w:cs="Arial"/>
          <w:sz w:val="24"/>
          <w:szCs w:val="24"/>
        </w:rPr>
      </w:pPr>
    </w:p>
    <w:p w14:paraId="2B4EEDA2" w14:textId="77777777" w:rsidR="00E07B98" w:rsidRPr="00FC2953" w:rsidRDefault="00E07B98" w:rsidP="00FC2953">
      <w:pPr>
        <w:spacing w:line="360" w:lineRule="auto"/>
        <w:rPr>
          <w:rFonts w:ascii="Arial" w:hAnsi="Arial" w:cs="Arial"/>
          <w:sz w:val="24"/>
          <w:szCs w:val="24"/>
        </w:rPr>
      </w:pPr>
    </w:p>
    <w:p w14:paraId="71CB183C"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lastRenderedPageBreak/>
        <w:t>6. ¿Quién o quiénes se beneficiarán con la investigación?</w:t>
      </w:r>
    </w:p>
    <w:p w14:paraId="176DA55E" w14:textId="77777777" w:rsidR="00FC2953" w:rsidRDefault="00FC2953" w:rsidP="00FC2953">
      <w:pPr>
        <w:spacing w:line="360" w:lineRule="auto"/>
        <w:rPr>
          <w:rFonts w:ascii="Arial" w:hAnsi="Arial" w:cs="Arial"/>
          <w:sz w:val="24"/>
          <w:szCs w:val="24"/>
        </w:rPr>
      </w:pPr>
      <w:r w:rsidRPr="00FC2953">
        <w:rPr>
          <w:rFonts w:ascii="Arial" w:hAnsi="Arial" w:cs="Arial"/>
          <w:sz w:val="24"/>
          <w:szCs w:val="24"/>
        </w:rPr>
        <w:t xml:space="preserve">Los beneficiarios directos son los </w:t>
      </w:r>
      <w:proofErr w:type="spellStart"/>
      <w:r w:rsidRPr="00FC2953">
        <w:rPr>
          <w:rFonts w:ascii="Arial" w:hAnsi="Arial" w:cs="Arial"/>
          <w:b/>
          <w:bCs/>
          <w:sz w:val="24"/>
          <w:szCs w:val="24"/>
        </w:rPr>
        <w:t>micro-agricultores</w:t>
      </w:r>
      <w:proofErr w:type="spellEnd"/>
      <w:r w:rsidRPr="00FC2953">
        <w:rPr>
          <w:rFonts w:ascii="Arial" w:hAnsi="Arial" w:cs="Arial"/>
          <w:b/>
          <w:bCs/>
          <w:sz w:val="24"/>
          <w:szCs w:val="24"/>
        </w:rPr>
        <w:t xml:space="preserve"> de la Región Sur (Arequipa)</w:t>
      </w:r>
      <w:r w:rsidRPr="00FC2953">
        <w:rPr>
          <w:rFonts w:ascii="Arial" w:hAnsi="Arial" w:cs="Arial"/>
          <w:sz w:val="24"/>
          <w:szCs w:val="24"/>
        </w:rPr>
        <w:t>, quienes obtendrán una herramienta de decisión experta para proteger sus cultivos y optimizar sus costos. Indirectamente, se benefician las asociaciones agrarias locales, el sector agroexportador regional y los consumidores finales, al promoverse una agricultura más eficiente, con menor carga química y productos de mayor calidad técnica.</w:t>
      </w:r>
    </w:p>
    <w:p w14:paraId="36D485D7" w14:textId="77777777" w:rsidR="00814BB2" w:rsidRPr="00FC2953" w:rsidRDefault="00814BB2" w:rsidP="00FC2953">
      <w:pPr>
        <w:spacing w:line="360" w:lineRule="auto"/>
        <w:rPr>
          <w:rFonts w:ascii="Arial" w:hAnsi="Arial" w:cs="Arial"/>
          <w:sz w:val="24"/>
          <w:szCs w:val="24"/>
        </w:rPr>
      </w:pPr>
    </w:p>
    <w:p w14:paraId="646DCC75"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7. ¿Por qué se necesita del "nuevo" conocimiento que generará la investigación?</w:t>
      </w:r>
    </w:p>
    <w:p w14:paraId="159AA67B" w14:textId="4B36FC47"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t xml:space="preserve">Se requiere generar conocimiento nuevo sobre la </w:t>
      </w:r>
      <w:r w:rsidRPr="00FC2953">
        <w:rPr>
          <w:rFonts w:ascii="Arial" w:hAnsi="Arial" w:cs="Arial"/>
          <w:b/>
          <w:bCs/>
          <w:sz w:val="24"/>
          <w:szCs w:val="24"/>
        </w:rPr>
        <w:t xml:space="preserve">eficiencia y precisión de los SLM (Small </w:t>
      </w:r>
      <w:proofErr w:type="spellStart"/>
      <w:r w:rsidRPr="00FC2953">
        <w:rPr>
          <w:rFonts w:ascii="Arial" w:hAnsi="Arial" w:cs="Arial"/>
          <w:b/>
          <w:bCs/>
          <w:sz w:val="24"/>
          <w:szCs w:val="24"/>
        </w:rPr>
        <w:t>Language</w:t>
      </w:r>
      <w:proofErr w:type="spellEnd"/>
      <w:r w:rsidRPr="00FC2953">
        <w:rPr>
          <w:rFonts w:ascii="Arial" w:hAnsi="Arial" w:cs="Arial"/>
          <w:b/>
          <w:bCs/>
          <w:sz w:val="24"/>
          <w:szCs w:val="24"/>
        </w:rPr>
        <w:t xml:space="preserve"> </w:t>
      </w:r>
      <w:proofErr w:type="spellStart"/>
      <w:r w:rsidRPr="00FC2953">
        <w:rPr>
          <w:rFonts w:ascii="Arial" w:hAnsi="Arial" w:cs="Arial"/>
          <w:b/>
          <w:bCs/>
          <w:sz w:val="24"/>
          <w:szCs w:val="24"/>
        </w:rPr>
        <w:t>Models</w:t>
      </w:r>
      <w:proofErr w:type="spellEnd"/>
      <w:r w:rsidRPr="00FC2953">
        <w:rPr>
          <w:rFonts w:ascii="Arial" w:hAnsi="Arial" w:cs="Arial"/>
          <w:b/>
          <w:bCs/>
          <w:sz w:val="24"/>
          <w:szCs w:val="24"/>
        </w:rPr>
        <w:t>)</w:t>
      </w:r>
      <w:r w:rsidRPr="00FC2953">
        <w:rPr>
          <w:rFonts w:ascii="Arial" w:hAnsi="Arial" w:cs="Arial"/>
          <w:sz w:val="24"/>
          <w:szCs w:val="24"/>
        </w:rPr>
        <w:t xml:space="preserve"> y algoritmos de visión artificial aplicados a los cultivos específicos y microclimas de Arequipa. La investigación permitirá determinar el grado de influencia de estos sistemas en el control proactivo de plagas y la gestión de recursos bajo condiciones de infraestructura limitada. Este conocimiento validará que la ingeniería de sistemas local puede desarrollar soluciones de alta fidelidad sin depender exclusivamente de proveedores tecnológicos extranjeros de alto costo.</w:t>
      </w:r>
      <w:r>
        <w:rPr>
          <w:rFonts w:ascii="Arial" w:hAnsi="Arial" w:cs="Arial"/>
          <w:sz w:val="24"/>
          <w:szCs w:val="24"/>
        </w:rPr>
        <w:br/>
      </w:r>
    </w:p>
    <w:p w14:paraId="68F170FB" w14:textId="77777777" w:rsidR="00FC2953" w:rsidRPr="00FC2953" w:rsidRDefault="00FC2953" w:rsidP="00FC2953">
      <w:pPr>
        <w:spacing w:line="360" w:lineRule="auto"/>
        <w:rPr>
          <w:rFonts w:ascii="Arial" w:hAnsi="Arial" w:cs="Arial"/>
          <w:b/>
          <w:bCs/>
          <w:sz w:val="24"/>
          <w:szCs w:val="24"/>
        </w:rPr>
      </w:pPr>
      <w:r w:rsidRPr="00FC2953">
        <w:rPr>
          <w:rFonts w:ascii="Arial" w:hAnsi="Arial" w:cs="Arial"/>
          <w:b/>
          <w:bCs/>
          <w:sz w:val="24"/>
          <w:szCs w:val="24"/>
        </w:rPr>
        <w:t>8. ¿Por qué la situación, método, modelo, etc. necesita ser mejorado?</w:t>
      </w:r>
    </w:p>
    <w:p w14:paraId="11884526" w14:textId="77777777" w:rsidR="00FC2953" w:rsidRPr="00FC2953" w:rsidRDefault="00FC2953" w:rsidP="00FC2953">
      <w:pPr>
        <w:spacing w:line="360" w:lineRule="auto"/>
        <w:rPr>
          <w:rFonts w:ascii="Arial" w:hAnsi="Arial" w:cs="Arial"/>
          <w:sz w:val="24"/>
          <w:szCs w:val="24"/>
        </w:rPr>
      </w:pPr>
      <w:r w:rsidRPr="00FC2953">
        <w:rPr>
          <w:rFonts w:ascii="Arial" w:hAnsi="Arial" w:cs="Arial"/>
          <w:sz w:val="24"/>
          <w:szCs w:val="24"/>
        </w:rPr>
        <w:t xml:space="preserve">El modelo actual de asesoría agrícola es predominantemente reactivo y depende de la disponibilidad física de escasos especialistas, lo que impide una respuesta ágil ante amenazas biológicas o climáticas. Es imperativo mejorar este método mediante la digitalización y automatización para </w:t>
      </w:r>
      <w:r w:rsidRPr="00FC2953">
        <w:rPr>
          <w:rFonts w:ascii="Arial" w:hAnsi="Arial" w:cs="Arial"/>
          <w:b/>
          <w:bCs/>
          <w:sz w:val="24"/>
          <w:szCs w:val="24"/>
        </w:rPr>
        <w:t>minimizar los efectos negativos</w:t>
      </w:r>
      <w:r w:rsidRPr="00FC2953">
        <w:rPr>
          <w:rFonts w:ascii="Arial" w:hAnsi="Arial" w:cs="Arial"/>
          <w:sz w:val="24"/>
          <w:szCs w:val="24"/>
        </w:rPr>
        <w:t xml:space="preserve"> de las plagas y </w:t>
      </w:r>
      <w:r w:rsidRPr="00FC2953">
        <w:rPr>
          <w:rFonts w:ascii="Arial" w:hAnsi="Arial" w:cs="Arial"/>
          <w:b/>
          <w:bCs/>
          <w:sz w:val="24"/>
          <w:szCs w:val="24"/>
        </w:rPr>
        <w:t>maximizar los beneficios</w:t>
      </w:r>
      <w:r w:rsidRPr="00FC2953">
        <w:rPr>
          <w:rFonts w:ascii="Arial" w:hAnsi="Arial" w:cs="Arial"/>
          <w:sz w:val="24"/>
          <w:szCs w:val="24"/>
        </w:rPr>
        <w:t xml:space="preserve"> económicos del productor. Al transformar la agricultura de "intuición" en una agricultura basada en datos, se asegura la sostenibilidad del agro arequipeño frente a los desafíos globales del 2026.</w:t>
      </w:r>
    </w:p>
    <w:p w14:paraId="7B5B195C" w14:textId="77777777" w:rsidR="00FC2953" w:rsidRDefault="00FC2953" w:rsidP="00F6311D">
      <w:pPr>
        <w:spacing w:line="360" w:lineRule="auto"/>
        <w:rPr>
          <w:rFonts w:ascii="Arial" w:hAnsi="Arial" w:cs="Arial"/>
          <w:sz w:val="24"/>
          <w:szCs w:val="24"/>
        </w:rPr>
      </w:pPr>
    </w:p>
    <w:p w14:paraId="29125918" w14:textId="77777777" w:rsidR="00FC2953" w:rsidRDefault="00FC2953" w:rsidP="00F6311D">
      <w:pPr>
        <w:spacing w:line="360" w:lineRule="auto"/>
        <w:rPr>
          <w:rFonts w:ascii="Arial" w:hAnsi="Arial" w:cs="Arial"/>
          <w:sz w:val="24"/>
          <w:szCs w:val="24"/>
        </w:rPr>
      </w:pPr>
    </w:p>
    <w:p w14:paraId="12A62751" w14:textId="77777777" w:rsidR="00FC2953" w:rsidRDefault="00FC2953" w:rsidP="00F6311D">
      <w:pPr>
        <w:spacing w:line="360" w:lineRule="auto"/>
        <w:rPr>
          <w:rFonts w:ascii="Arial" w:hAnsi="Arial" w:cs="Arial"/>
          <w:sz w:val="24"/>
          <w:szCs w:val="24"/>
        </w:rPr>
      </w:pPr>
    </w:p>
    <w:p w14:paraId="0DF90CE9" w14:textId="77777777" w:rsidR="00FC2953" w:rsidRDefault="00FC2953" w:rsidP="00F6311D">
      <w:pPr>
        <w:spacing w:line="360" w:lineRule="auto"/>
        <w:rPr>
          <w:rFonts w:ascii="Arial" w:hAnsi="Arial" w:cs="Arial"/>
          <w:sz w:val="24"/>
          <w:szCs w:val="24"/>
        </w:rPr>
      </w:pPr>
    </w:p>
    <w:p w14:paraId="55527ECA" w14:textId="77777777" w:rsidR="00FC2953" w:rsidRDefault="00FC2953" w:rsidP="00F6311D">
      <w:pPr>
        <w:spacing w:line="360" w:lineRule="auto"/>
        <w:rPr>
          <w:rFonts w:ascii="Arial" w:hAnsi="Arial" w:cs="Arial"/>
          <w:sz w:val="24"/>
          <w:szCs w:val="24"/>
        </w:rPr>
      </w:pPr>
    </w:p>
    <w:p w14:paraId="47F663F0" w14:textId="77777777" w:rsidR="00FC2953" w:rsidRDefault="00FC2953" w:rsidP="00F6311D">
      <w:pPr>
        <w:spacing w:line="360" w:lineRule="auto"/>
        <w:rPr>
          <w:rFonts w:ascii="Arial" w:hAnsi="Arial" w:cs="Arial"/>
          <w:sz w:val="24"/>
          <w:szCs w:val="24"/>
        </w:rPr>
      </w:pPr>
    </w:p>
    <w:p w14:paraId="00321C85" w14:textId="77777777" w:rsidR="00FC2953" w:rsidRDefault="00FC2953" w:rsidP="00F6311D">
      <w:pPr>
        <w:spacing w:line="360" w:lineRule="auto"/>
        <w:rPr>
          <w:rFonts w:ascii="Arial" w:hAnsi="Arial" w:cs="Arial"/>
          <w:sz w:val="24"/>
          <w:szCs w:val="24"/>
        </w:rPr>
      </w:pPr>
    </w:p>
    <w:p w14:paraId="578B1AF2" w14:textId="77777777" w:rsidR="00FC2953" w:rsidRDefault="00FC2953" w:rsidP="00F6311D">
      <w:pPr>
        <w:spacing w:line="360" w:lineRule="auto"/>
        <w:rPr>
          <w:rFonts w:ascii="Arial" w:hAnsi="Arial" w:cs="Arial"/>
          <w:sz w:val="24"/>
          <w:szCs w:val="24"/>
        </w:rPr>
      </w:pPr>
    </w:p>
    <w:tbl>
      <w:tblPr>
        <w:tblStyle w:val="Tabladecuadrcula4"/>
        <w:tblW w:w="0" w:type="auto"/>
        <w:tblLook w:val="04A0" w:firstRow="1" w:lastRow="0" w:firstColumn="1" w:lastColumn="0" w:noHBand="0" w:noVBand="1"/>
      </w:tblPr>
      <w:tblGrid>
        <w:gridCol w:w="1683"/>
        <w:gridCol w:w="2349"/>
        <w:gridCol w:w="4462"/>
      </w:tblGrid>
      <w:tr w:rsidR="00FC2953" w:rsidRPr="00FC2953" w14:paraId="62C05AAD" w14:textId="77777777" w:rsidTr="00FC2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C09828" w14:textId="77777777" w:rsidR="00FC2953" w:rsidRPr="00FC2953" w:rsidRDefault="00FC2953" w:rsidP="00FC2953">
            <w:pPr>
              <w:spacing w:after="160" w:line="360" w:lineRule="auto"/>
              <w:rPr>
                <w:rFonts w:ascii="Arial" w:hAnsi="Arial" w:cs="Arial"/>
                <w:sz w:val="24"/>
                <w:szCs w:val="24"/>
              </w:rPr>
            </w:pPr>
            <w:r w:rsidRPr="00FC2953">
              <w:rPr>
                <w:rFonts w:ascii="Arial" w:hAnsi="Arial" w:cs="Arial"/>
                <w:sz w:val="24"/>
                <w:szCs w:val="24"/>
              </w:rPr>
              <w:t>Componente</w:t>
            </w:r>
          </w:p>
        </w:tc>
        <w:tc>
          <w:tcPr>
            <w:tcW w:w="0" w:type="auto"/>
            <w:hideMark/>
          </w:tcPr>
          <w:p w14:paraId="619A2785" w14:textId="77777777" w:rsidR="00FC2953" w:rsidRPr="00FC2953" w:rsidRDefault="00FC2953" w:rsidP="00FC2953">
            <w:pPr>
              <w:spacing w:after="16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C2953">
              <w:rPr>
                <w:rFonts w:ascii="Arial" w:hAnsi="Arial" w:cs="Arial"/>
                <w:sz w:val="24"/>
                <w:szCs w:val="24"/>
              </w:rPr>
              <w:t>Técnica de IA / TI</w:t>
            </w:r>
          </w:p>
        </w:tc>
        <w:tc>
          <w:tcPr>
            <w:tcW w:w="0" w:type="auto"/>
            <w:hideMark/>
          </w:tcPr>
          <w:p w14:paraId="71EB1638" w14:textId="77777777" w:rsidR="00FC2953" w:rsidRPr="00FC2953" w:rsidRDefault="00FC2953" w:rsidP="00FC2953">
            <w:pPr>
              <w:spacing w:after="160"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C2953">
              <w:rPr>
                <w:rFonts w:ascii="Arial" w:hAnsi="Arial" w:cs="Arial"/>
                <w:sz w:val="24"/>
                <w:szCs w:val="24"/>
              </w:rPr>
              <w:t>Impacto en el Proceso Agrícola</w:t>
            </w:r>
          </w:p>
        </w:tc>
      </w:tr>
      <w:tr w:rsidR="00FC2953" w:rsidRPr="00FC2953" w14:paraId="2D2B61BB" w14:textId="77777777" w:rsidTr="00FC2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639444" w14:textId="77777777" w:rsidR="00FC2953" w:rsidRPr="00FC2953" w:rsidRDefault="00FC2953" w:rsidP="00FC2953">
            <w:pPr>
              <w:spacing w:after="160" w:line="360" w:lineRule="auto"/>
              <w:rPr>
                <w:rFonts w:ascii="Arial" w:hAnsi="Arial" w:cs="Arial"/>
                <w:sz w:val="24"/>
                <w:szCs w:val="24"/>
              </w:rPr>
            </w:pPr>
            <w:r w:rsidRPr="00FC2953">
              <w:rPr>
                <w:rFonts w:ascii="Arial" w:hAnsi="Arial" w:cs="Arial"/>
                <w:sz w:val="24"/>
                <w:szCs w:val="24"/>
              </w:rPr>
              <w:t>Asesoría</w:t>
            </w:r>
          </w:p>
        </w:tc>
        <w:tc>
          <w:tcPr>
            <w:tcW w:w="0" w:type="auto"/>
            <w:hideMark/>
          </w:tcPr>
          <w:p w14:paraId="6F3B9A04" w14:textId="77777777" w:rsidR="00FC2953" w:rsidRPr="00FC2953" w:rsidRDefault="00FC2953" w:rsidP="00FC2953">
            <w:pPr>
              <w:spacing w:after="1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2953">
              <w:rPr>
                <w:rFonts w:ascii="Arial" w:hAnsi="Arial" w:cs="Arial"/>
                <w:sz w:val="24"/>
                <w:szCs w:val="24"/>
              </w:rPr>
              <w:t>SLM + RAG + VPS</w:t>
            </w:r>
          </w:p>
        </w:tc>
        <w:tc>
          <w:tcPr>
            <w:tcW w:w="0" w:type="auto"/>
            <w:hideMark/>
          </w:tcPr>
          <w:p w14:paraId="5C9076D3" w14:textId="77777777" w:rsidR="00FC2953" w:rsidRPr="00FC2953" w:rsidRDefault="00FC2953" w:rsidP="00FC2953">
            <w:pPr>
              <w:spacing w:after="1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2953">
              <w:rPr>
                <w:rFonts w:ascii="Arial" w:hAnsi="Arial" w:cs="Arial"/>
                <w:sz w:val="24"/>
                <w:szCs w:val="24"/>
              </w:rPr>
              <w:t>Disponibilidad experta 24/7 a bajo costo operativo.</w:t>
            </w:r>
          </w:p>
        </w:tc>
      </w:tr>
      <w:tr w:rsidR="00FC2953" w:rsidRPr="00FC2953" w14:paraId="3183AEC9" w14:textId="77777777" w:rsidTr="00FC2953">
        <w:tc>
          <w:tcPr>
            <w:cnfStyle w:val="001000000000" w:firstRow="0" w:lastRow="0" w:firstColumn="1" w:lastColumn="0" w:oddVBand="0" w:evenVBand="0" w:oddHBand="0" w:evenHBand="0" w:firstRowFirstColumn="0" w:firstRowLastColumn="0" w:lastRowFirstColumn="0" w:lastRowLastColumn="0"/>
            <w:tcW w:w="0" w:type="auto"/>
            <w:hideMark/>
          </w:tcPr>
          <w:p w14:paraId="74511E0B" w14:textId="77777777" w:rsidR="00FC2953" w:rsidRPr="00FC2953" w:rsidRDefault="00FC2953" w:rsidP="00FC2953">
            <w:pPr>
              <w:spacing w:after="160" w:line="360" w:lineRule="auto"/>
              <w:rPr>
                <w:rFonts w:ascii="Arial" w:hAnsi="Arial" w:cs="Arial"/>
                <w:sz w:val="24"/>
                <w:szCs w:val="24"/>
              </w:rPr>
            </w:pPr>
            <w:r w:rsidRPr="00FC2953">
              <w:rPr>
                <w:rFonts w:ascii="Arial" w:hAnsi="Arial" w:cs="Arial"/>
                <w:sz w:val="24"/>
                <w:szCs w:val="24"/>
              </w:rPr>
              <w:t>Diagnóstico</w:t>
            </w:r>
          </w:p>
        </w:tc>
        <w:tc>
          <w:tcPr>
            <w:tcW w:w="0" w:type="auto"/>
            <w:hideMark/>
          </w:tcPr>
          <w:p w14:paraId="66FA8767" w14:textId="77777777" w:rsidR="00FC2953" w:rsidRPr="00FC2953" w:rsidRDefault="00FC2953" w:rsidP="00FC2953">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FC2953">
              <w:rPr>
                <w:rFonts w:ascii="Arial" w:hAnsi="Arial" w:cs="Arial"/>
                <w:sz w:val="24"/>
                <w:szCs w:val="24"/>
              </w:rPr>
              <w:t>Computer</w:t>
            </w:r>
            <w:proofErr w:type="spellEnd"/>
            <w:r w:rsidRPr="00FC2953">
              <w:rPr>
                <w:rFonts w:ascii="Arial" w:hAnsi="Arial" w:cs="Arial"/>
                <w:sz w:val="24"/>
                <w:szCs w:val="24"/>
              </w:rPr>
              <w:t xml:space="preserve"> </w:t>
            </w:r>
            <w:proofErr w:type="spellStart"/>
            <w:r w:rsidRPr="00FC2953">
              <w:rPr>
                <w:rFonts w:ascii="Arial" w:hAnsi="Arial" w:cs="Arial"/>
                <w:sz w:val="24"/>
                <w:szCs w:val="24"/>
              </w:rPr>
              <w:t>Vision</w:t>
            </w:r>
            <w:proofErr w:type="spellEnd"/>
            <w:r w:rsidRPr="00FC2953">
              <w:rPr>
                <w:rFonts w:ascii="Arial" w:hAnsi="Arial" w:cs="Arial"/>
                <w:sz w:val="24"/>
                <w:szCs w:val="24"/>
              </w:rPr>
              <w:t xml:space="preserve"> (CNN)</w:t>
            </w:r>
          </w:p>
        </w:tc>
        <w:tc>
          <w:tcPr>
            <w:tcW w:w="0" w:type="auto"/>
            <w:hideMark/>
          </w:tcPr>
          <w:p w14:paraId="34295A8D" w14:textId="77777777" w:rsidR="00FC2953" w:rsidRPr="00FC2953" w:rsidRDefault="00FC2953" w:rsidP="00FC2953">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2953">
              <w:rPr>
                <w:rFonts w:ascii="Arial" w:hAnsi="Arial" w:cs="Arial"/>
                <w:sz w:val="24"/>
                <w:szCs w:val="24"/>
              </w:rPr>
              <w:t xml:space="preserve">Reducción de pérdidas por detección temprana de plagas. </w:t>
            </w:r>
          </w:p>
        </w:tc>
      </w:tr>
      <w:tr w:rsidR="00FC2953" w:rsidRPr="00FC2953" w14:paraId="49E9623F" w14:textId="77777777" w:rsidTr="00FC2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D52D83" w14:textId="77777777" w:rsidR="00FC2953" w:rsidRPr="00FC2953" w:rsidRDefault="00FC2953" w:rsidP="00FC2953">
            <w:pPr>
              <w:spacing w:after="160" w:line="360" w:lineRule="auto"/>
              <w:rPr>
                <w:rFonts w:ascii="Arial" w:hAnsi="Arial" w:cs="Arial"/>
                <w:sz w:val="24"/>
                <w:szCs w:val="24"/>
              </w:rPr>
            </w:pPr>
            <w:r w:rsidRPr="00FC2953">
              <w:rPr>
                <w:rFonts w:ascii="Arial" w:hAnsi="Arial" w:cs="Arial"/>
                <w:sz w:val="24"/>
                <w:szCs w:val="24"/>
              </w:rPr>
              <w:t>Riego</w:t>
            </w:r>
          </w:p>
        </w:tc>
        <w:tc>
          <w:tcPr>
            <w:tcW w:w="0" w:type="auto"/>
            <w:hideMark/>
          </w:tcPr>
          <w:p w14:paraId="443FC1EC" w14:textId="77777777" w:rsidR="00FC2953" w:rsidRPr="00FC2953" w:rsidRDefault="00FC2953" w:rsidP="00FC2953">
            <w:pPr>
              <w:spacing w:after="1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FC2953">
              <w:rPr>
                <w:rFonts w:ascii="Arial" w:hAnsi="Arial" w:cs="Arial"/>
                <w:sz w:val="24"/>
                <w:szCs w:val="24"/>
              </w:rPr>
              <w:t>IoT</w:t>
            </w:r>
            <w:proofErr w:type="spellEnd"/>
            <w:r w:rsidRPr="00FC2953">
              <w:rPr>
                <w:rFonts w:ascii="Arial" w:hAnsi="Arial" w:cs="Arial"/>
                <w:sz w:val="24"/>
                <w:szCs w:val="24"/>
              </w:rPr>
              <w:t xml:space="preserve"> + n8n + Predicción</w:t>
            </w:r>
          </w:p>
        </w:tc>
        <w:tc>
          <w:tcPr>
            <w:tcW w:w="0" w:type="auto"/>
            <w:hideMark/>
          </w:tcPr>
          <w:p w14:paraId="5CFF5193" w14:textId="77777777" w:rsidR="00FC2953" w:rsidRPr="00FC2953" w:rsidRDefault="00FC2953" w:rsidP="00FC2953">
            <w:pPr>
              <w:spacing w:after="160"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C2953">
              <w:rPr>
                <w:rFonts w:ascii="Arial" w:hAnsi="Arial" w:cs="Arial"/>
                <w:sz w:val="24"/>
                <w:szCs w:val="24"/>
              </w:rPr>
              <w:t>Ahorro de agua y eficiencia en el uso de fertilizantes.</w:t>
            </w:r>
          </w:p>
        </w:tc>
      </w:tr>
      <w:tr w:rsidR="00FC2953" w:rsidRPr="00FC2953" w14:paraId="76C8C0D5" w14:textId="77777777" w:rsidTr="00FC2953">
        <w:tc>
          <w:tcPr>
            <w:cnfStyle w:val="001000000000" w:firstRow="0" w:lastRow="0" w:firstColumn="1" w:lastColumn="0" w:oddVBand="0" w:evenVBand="0" w:oddHBand="0" w:evenHBand="0" w:firstRowFirstColumn="0" w:firstRowLastColumn="0" w:lastRowFirstColumn="0" w:lastRowLastColumn="0"/>
            <w:tcW w:w="0" w:type="auto"/>
            <w:hideMark/>
          </w:tcPr>
          <w:p w14:paraId="196AEFAB" w14:textId="77777777" w:rsidR="00FC2953" w:rsidRPr="00FC2953" w:rsidRDefault="00FC2953" w:rsidP="00FC2953">
            <w:pPr>
              <w:spacing w:after="160" w:line="360" w:lineRule="auto"/>
              <w:rPr>
                <w:rFonts w:ascii="Arial" w:hAnsi="Arial" w:cs="Arial"/>
                <w:sz w:val="24"/>
                <w:szCs w:val="24"/>
              </w:rPr>
            </w:pPr>
            <w:r w:rsidRPr="00FC2953">
              <w:rPr>
                <w:rFonts w:ascii="Arial" w:hAnsi="Arial" w:cs="Arial"/>
                <w:sz w:val="24"/>
                <w:szCs w:val="24"/>
              </w:rPr>
              <w:t>Cosecha</w:t>
            </w:r>
          </w:p>
        </w:tc>
        <w:tc>
          <w:tcPr>
            <w:tcW w:w="0" w:type="auto"/>
            <w:hideMark/>
          </w:tcPr>
          <w:p w14:paraId="3679325D" w14:textId="77777777" w:rsidR="00FC2953" w:rsidRPr="00FC2953" w:rsidRDefault="00FC2953" w:rsidP="00FC2953">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FC2953">
              <w:rPr>
                <w:rFonts w:ascii="Arial" w:hAnsi="Arial" w:cs="Arial"/>
                <w:sz w:val="24"/>
                <w:szCs w:val="24"/>
              </w:rPr>
              <w:t>Image</w:t>
            </w:r>
            <w:proofErr w:type="spellEnd"/>
            <w:r w:rsidRPr="00FC2953">
              <w:rPr>
                <w:rFonts w:ascii="Arial" w:hAnsi="Arial" w:cs="Arial"/>
                <w:sz w:val="24"/>
                <w:szCs w:val="24"/>
              </w:rPr>
              <w:t xml:space="preserve"> </w:t>
            </w:r>
            <w:proofErr w:type="spellStart"/>
            <w:r w:rsidRPr="00FC2953">
              <w:rPr>
                <w:rFonts w:ascii="Arial" w:hAnsi="Arial" w:cs="Arial"/>
                <w:sz w:val="24"/>
                <w:szCs w:val="24"/>
              </w:rPr>
              <w:t>Analysis</w:t>
            </w:r>
            <w:proofErr w:type="spellEnd"/>
            <w:r w:rsidRPr="00FC2953">
              <w:rPr>
                <w:rFonts w:ascii="Arial" w:hAnsi="Arial" w:cs="Arial"/>
                <w:sz w:val="24"/>
                <w:szCs w:val="24"/>
              </w:rPr>
              <w:t xml:space="preserve"> (Calibrado)</w:t>
            </w:r>
          </w:p>
        </w:tc>
        <w:tc>
          <w:tcPr>
            <w:tcW w:w="0" w:type="auto"/>
            <w:hideMark/>
          </w:tcPr>
          <w:p w14:paraId="628DD8F3" w14:textId="77777777" w:rsidR="00FC2953" w:rsidRPr="00FC2953" w:rsidRDefault="00FC2953" w:rsidP="00FC2953">
            <w:pPr>
              <w:spacing w:after="160"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C2953">
              <w:rPr>
                <w:rFonts w:ascii="Arial" w:hAnsi="Arial" w:cs="Arial"/>
                <w:sz w:val="24"/>
                <w:szCs w:val="24"/>
              </w:rPr>
              <w:t xml:space="preserve">Estandarización de calidad y mejora en el precio de venta. </w:t>
            </w:r>
          </w:p>
        </w:tc>
      </w:tr>
    </w:tbl>
    <w:p w14:paraId="1B6DC8A4" w14:textId="77777777" w:rsidR="00FC2953" w:rsidRPr="00F6311D" w:rsidRDefault="00FC2953" w:rsidP="00F6311D">
      <w:pPr>
        <w:spacing w:line="360" w:lineRule="auto"/>
        <w:rPr>
          <w:rFonts w:ascii="Arial" w:hAnsi="Arial" w:cs="Arial"/>
          <w:sz w:val="24"/>
          <w:szCs w:val="24"/>
        </w:rPr>
      </w:pPr>
    </w:p>
    <w:sectPr w:rsidR="00FC2953" w:rsidRPr="00F631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1D"/>
    <w:rsid w:val="00112CDC"/>
    <w:rsid w:val="002E32DF"/>
    <w:rsid w:val="003E7E09"/>
    <w:rsid w:val="00692FE0"/>
    <w:rsid w:val="007E0D54"/>
    <w:rsid w:val="00814BB2"/>
    <w:rsid w:val="00E07B98"/>
    <w:rsid w:val="00E67069"/>
    <w:rsid w:val="00EF7912"/>
    <w:rsid w:val="00F6311D"/>
    <w:rsid w:val="00FC295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1D07"/>
  <w15:chartTrackingRefBased/>
  <w15:docId w15:val="{740C23AC-D4C6-4FB9-BFBE-D772F27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3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F63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F631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631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F631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F631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31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31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31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31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F631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F631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631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F6311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F631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31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31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311D"/>
    <w:rPr>
      <w:rFonts w:eastAsiaTheme="majorEastAsia" w:cstheme="majorBidi"/>
      <w:color w:val="272727" w:themeColor="text1" w:themeTint="D8"/>
    </w:rPr>
  </w:style>
  <w:style w:type="paragraph" w:styleId="Ttulo">
    <w:name w:val="Title"/>
    <w:basedOn w:val="Normal"/>
    <w:next w:val="Normal"/>
    <w:link w:val="TtuloCar"/>
    <w:uiPriority w:val="10"/>
    <w:qFormat/>
    <w:rsid w:val="00F63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31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31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31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311D"/>
    <w:pPr>
      <w:spacing w:before="160"/>
      <w:jc w:val="center"/>
    </w:pPr>
    <w:rPr>
      <w:i/>
      <w:iCs/>
      <w:color w:val="404040" w:themeColor="text1" w:themeTint="BF"/>
    </w:rPr>
  </w:style>
  <w:style w:type="character" w:customStyle="1" w:styleId="CitaCar">
    <w:name w:val="Cita Car"/>
    <w:basedOn w:val="Fuentedeprrafopredeter"/>
    <w:link w:val="Cita"/>
    <w:uiPriority w:val="29"/>
    <w:rsid w:val="00F6311D"/>
    <w:rPr>
      <w:i/>
      <w:iCs/>
      <w:color w:val="404040" w:themeColor="text1" w:themeTint="BF"/>
    </w:rPr>
  </w:style>
  <w:style w:type="paragraph" w:styleId="Prrafodelista">
    <w:name w:val="List Paragraph"/>
    <w:basedOn w:val="Normal"/>
    <w:uiPriority w:val="34"/>
    <w:qFormat/>
    <w:rsid w:val="00F6311D"/>
    <w:pPr>
      <w:ind w:left="720"/>
      <w:contextualSpacing/>
    </w:pPr>
  </w:style>
  <w:style w:type="character" w:styleId="nfasisintenso">
    <w:name w:val="Intense Emphasis"/>
    <w:basedOn w:val="Fuentedeprrafopredeter"/>
    <w:uiPriority w:val="21"/>
    <w:qFormat/>
    <w:rsid w:val="00F6311D"/>
    <w:rPr>
      <w:i/>
      <w:iCs/>
      <w:color w:val="2F5496" w:themeColor="accent1" w:themeShade="BF"/>
    </w:rPr>
  </w:style>
  <w:style w:type="paragraph" w:styleId="Citadestacada">
    <w:name w:val="Intense Quote"/>
    <w:basedOn w:val="Normal"/>
    <w:next w:val="Normal"/>
    <w:link w:val="CitadestacadaCar"/>
    <w:uiPriority w:val="30"/>
    <w:qFormat/>
    <w:rsid w:val="00F63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6311D"/>
    <w:rPr>
      <w:i/>
      <w:iCs/>
      <w:color w:val="2F5496" w:themeColor="accent1" w:themeShade="BF"/>
    </w:rPr>
  </w:style>
  <w:style w:type="character" w:styleId="Referenciaintensa">
    <w:name w:val="Intense Reference"/>
    <w:basedOn w:val="Fuentedeprrafopredeter"/>
    <w:uiPriority w:val="32"/>
    <w:qFormat/>
    <w:rsid w:val="00F6311D"/>
    <w:rPr>
      <w:b/>
      <w:bCs/>
      <w:smallCaps/>
      <w:color w:val="2F5496" w:themeColor="accent1" w:themeShade="BF"/>
      <w:spacing w:val="5"/>
    </w:rPr>
  </w:style>
  <w:style w:type="table" w:styleId="Tabladecuadrcula4">
    <w:name w:val="Grid Table 4"/>
    <w:basedOn w:val="Tablanormal"/>
    <w:uiPriority w:val="49"/>
    <w:rsid w:val="00FC295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497">
      <w:bodyDiv w:val="1"/>
      <w:marLeft w:val="0"/>
      <w:marRight w:val="0"/>
      <w:marTop w:val="0"/>
      <w:marBottom w:val="0"/>
      <w:divBdr>
        <w:top w:val="none" w:sz="0" w:space="0" w:color="auto"/>
        <w:left w:val="none" w:sz="0" w:space="0" w:color="auto"/>
        <w:bottom w:val="none" w:sz="0" w:space="0" w:color="auto"/>
        <w:right w:val="none" w:sz="0" w:space="0" w:color="auto"/>
      </w:divBdr>
    </w:div>
    <w:div w:id="96869912">
      <w:bodyDiv w:val="1"/>
      <w:marLeft w:val="0"/>
      <w:marRight w:val="0"/>
      <w:marTop w:val="0"/>
      <w:marBottom w:val="0"/>
      <w:divBdr>
        <w:top w:val="none" w:sz="0" w:space="0" w:color="auto"/>
        <w:left w:val="none" w:sz="0" w:space="0" w:color="auto"/>
        <w:bottom w:val="none" w:sz="0" w:space="0" w:color="auto"/>
        <w:right w:val="none" w:sz="0" w:space="0" w:color="auto"/>
      </w:divBdr>
    </w:div>
    <w:div w:id="203447706">
      <w:bodyDiv w:val="1"/>
      <w:marLeft w:val="0"/>
      <w:marRight w:val="0"/>
      <w:marTop w:val="0"/>
      <w:marBottom w:val="0"/>
      <w:divBdr>
        <w:top w:val="none" w:sz="0" w:space="0" w:color="auto"/>
        <w:left w:val="none" w:sz="0" w:space="0" w:color="auto"/>
        <w:bottom w:val="none" w:sz="0" w:space="0" w:color="auto"/>
        <w:right w:val="none" w:sz="0" w:space="0" w:color="auto"/>
      </w:divBdr>
      <w:divsChild>
        <w:div w:id="295331304">
          <w:marLeft w:val="0"/>
          <w:marRight w:val="0"/>
          <w:marTop w:val="0"/>
          <w:marBottom w:val="0"/>
          <w:divBdr>
            <w:top w:val="none" w:sz="0" w:space="0" w:color="auto"/>
            <w:left w:val="none" w:sz="0" w:space="0" w:color="auto"/>
            <w:bottom w:val="none" w:sz="0" w:space="0" w:color="auto"/>
            <w:right w:val="none" w:sz="0" w:space="0" w:color="auto"/>
          </w:divBdr>
          <w:divsChild>
            <w:div w:id="62873630">
              <w:marLeft w:val="0"/>
              <w:marRight w:val="0"/>
              <w:marTop w:val="0"/>
              <w:marBottom w:val="0"/>
              <w:divBdr>
                <w:top w:val="none" w:sz="0" w:space="0" w:color="auto"/>
                <w:left w:val="none" w:sz="0" w:space="0" w:color="auto"/>
                <w:bottom w:val="none" w:sz="0" w:space="0" w:color="auto"/>
                <w:right w:val="none" w:sz="0" w:space="0" w:color="auto"/>
              </w:divBdr>
              <w:divsChild>
                <w:div w:id="1271233794">
                  <w:marLeft w:val="0"/>
                  <w:marRight w:val="0"/>
                  <w:marTop w:val="0"/>
                  <w:marBottom w:val="0"/>
                  <w:divBdr>
                    <w:top w:val="none" w:sz="0" w:space="0" w:color="auto"/>
                    <w:left w:val="none" w:sz="0" w:space="0" w:color="auto"/>
                    <w:bottom w:val="none" w:sz="0" w:space="0" w:color="auto"/>
                    <w:right w:val="none" w:sz="0" w:space="0" w:color="auto"/>
                  </w:divBdr>
                </w:div>
                <w:div w:id="1672489846">
                  <w:marLeft w:val="0"/>
                  <w:marRight w:val="0"/>
                  <w:marTop w:val="0"/>
                  <w:marBottom w:val="0"/>
                  <w:divBdr>
                    <w:top w:val="none" w:sz="0" w:space="0" w:color="auto"/>
                    <w:left w:val="none" w:sz="0" w:space="0" w:color="auto"/>
                    <w:bottom w:val="none" w:sz="0" w:space="0" w:color="auto"/>
                    <w:right w:val="none" w:sz="0" w:space="0" w:color="auto"/>
                  </w:divBdr>
                </w:div>
                <w:div w:id="1589075350">
                  <w:marLeft w:val="0"/>
                  <w:marRight w:val="0"/>
                  <w:marTop w:val="0"/>
                  <w:marBottom w:val="0"/>
                  <w:divBdr>
                    <w:top w:val="none" w:sz="0" w:space="0" w:color="auto"/>
                    <w:left w:val="none" w:sz="0" w:space="0" w:color="auto"/>
                    <w:bottom w:val="none" w:sz="0" w:space="0" w:color="auto"/>
                    <w:right w:val="none" w:sz="0" w:space="0" w:color="auto"/>
                  </w:divBdr>
                </w:div>
                <w:div w:id="16669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222346">
      <w:bodyDiv w:val="1"/>
      <w:marLeft w:val="0"/>
      <w:marRight w:val="0"/>
      <w:marTop w:val="0"/>
      <w:marBottom w:val="0"/>
      <w:divBdr>
        <w:top w:val="none" w:sz="0" w:space="0" w:color="auto"/>
        <w:left w:val="none" w:sz="0" w:space="0" w:color="auto"/>
        <w:bottom w:val="none" w:sz="0" w:space="0" w:color="auto"/>
        <w:right w:val="none" w:sz="0" w:space="0" w:color="auto"/>
      </w:divBdr>
    </w:div>
    <w:div w:id="409733770">
      <w:bodyDiv w:val="1"/>
      <w:marLeft w:val="0"/>
      <w:marRight w:val="0"/>
      <w:marTop w:val="0"/>
      <w:marBottom w:val="0"/>
      <w:divBdr>
        <w:top w:val="none" w:sz="0" w:space="0" w:color="auto"/>
        <w:left w:val="none" w:sz="0" w:space="0" w:color="auto"/>
        <w:bottom w:val="none" w:sz="0" w:space="0" w:color="auto"/>
        <w:right w:val="none" w:sz="0" w:space="0" w:color="auto"/>
      </w:divBdr>
    </w:div>
    <w:div w:id="466899446">
      <w:bodyDiv w:val="1"/>
      <w:marLeft w:val="0"/>
      <w:marRight w:val="0"/>
      <w:marTop w:val="0"/>
      <w:marBottom w:val="0"/>
      <w:divBdr>
        <w:top w:val="none" w:sz="0" w:space="0" w:color="auto"/>
        <w:left w:val="none" w:sz="0" w:space="0" w:color="auto"/>
        <w:bottom w:val="none" w:sz="0" w:space="0" w:color="auto"/>
        <w:right w:val="none" w:sz="0" w:space="0" w:color="auto"/>
      </w:divBdr>
    </w:div>
    <w:div w:id="622426765">
      <w:bodyDiv w:val="1"/>
      <w:marLeft w:val="0"/>
      <w:marRight w:val="0"/>
      <w:marTop w:val="0"/>
      <w:marBottom w:val="0"/>
      <w:divBdr>
        <w:top w:val="none" w:sz="0" w:space="0" w:color="auto"/>
        <w:left w:val="none" w:sz="0" w:space="0" w:color="auto"/>
        <w:bottom w:val="none" w:sz="0" w:space="0" w:color="auto"/>
        <w:right w:val="none" w:sz="0" w:space="0" w:color="auto"/>
      </w:divBdr>
      <w:divsChild>
        <w:div w:id="1422795412">
          <w:marLeft w:val="0"/>
          <w:marRight w:val="0"/>
          <w:marTop w:val="0"/>
          <w:marBottom w:val="0"/>
          <w:divBdr>
            <w:top w:val="none" w:sz="0" w:space="0" w:color="auto"/>
            <w:left w:val="none" w:sz="0" w:space="0" w:color="auto"/>
            <w:bottom w:val="none" w:sz="0" w:space="0" w:color="auto"/>
            <w:right w:val="none" w:sz="0" w:space="0" w:color="auto"/>
          </w:divBdr>
          <w:divsChild>
            <w:div w:id="1075398456">
              <w:marLeft w:val="0"/>
              <w:marRight w:val="0"/>
              <w:marTop w:val="0"/>
              <w:marBottom w:val="0"/>
              <w:divBdr>
                <w:top w:val="none" w:sz="0" w:space="0" w:color="auto"/>
                <w:left w:val="none" w:sz="0" w:space="0" w:color="auto"/>
                <w:bottom w:val="none" w:sz="0" w:space="0" w:color="auto"/>
                <w:right w:val="none" w:sz="0" w:space="0" w:color="auto"/>
              </w:divBdr>
              <w:divsChild>
                <w:div w:id="1944220077">
                  <w:marLeft w:val="0"/>
                  <w:marRight w:val="0"/>
                  <w:marTop w:val="0"/>
                  <w:marBottom w:val="0"/>
                  <w:divBdr>
                    <w:top w:val="none" w:sz="0" w:space="0" w:color="auto"/>
                    <w:left w:val="none" w:sz="0" w:space="0" w:color="auto"/>
                    <w:bottom w:val="none" w:sz="0" w:space="0" w:color="auto"/>
                    <w:right w:val="none" w:sz="0" w:space="0" w:color="auto"/>
                  </w:divBdr>
                </w:div>
                <w:div w:id="661858201">
                  <w:marLeft w:val="0"/>
                  <w:marRight w:val="0"/>
                  <w:marTop w:val="0"/>
                  <w:marBottom w:val="0"/>
                  <w:divBdr>
                    <w:top w:val="none" w:sz="0" w:space="0" w:color="auto"/>
                    <w:left w:val="none" w:sz="0" w:space="0" w:color="auto"/>
                    <w:bottom w:val="none" w:sz="0" w:space="0" w:color="auto"/>
                    <w:right w:val="none" w:sz="0" w:space="0" w:color="auto"/>
                  </w:divBdr>
                </w:div>
                <w:div w:id="648823943">
                  <w:marLeft w:val="0"/>
                  <w:marRight w:val="0"/>
                  <w:marTop w:val="0"/>
                  <w:marBottom w:val="0"/>
                  <w:divBdr>
                    <w:top w:val="none" w:sz="0" w:space="0" w:color="auto"/>
                    <w:left w:val="none" w:sz="0" w:space="0" w:color="auto"/>
                    <w:bottom w:val="none" w:sz="0" w:space="0" w:color="auto"/>
                    <w:right w:val="none" w:sz="0" w:space="0" w:color="auto"/>
                  </w:divBdr>
                </w:div>
                <w:div w:id="263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5173">
      <w:bodyDiv w:val="1"/>
      <w:marLeft w:val="0"/>
      <w:marRight w:val="0"/>
      <w:marTop w:val="0"/>
      <w:marBottom w:val="0"/>
      <w:divBdr>
        <w:top w:val="none" w:sz="0" w:space="0" w:color="auto"/>
        <w:left w:val="none" w:sz="0" w:space="0" w:color="auto"/>
        <w:bottom w:val="none" w:sz="0" w:space="0" w:color="auto"/>
        <w:right w:val="none" w:sz="0" w:space="0" w:color="auto"/>
      </w:divBdr>
    </w:div>
    <w:div w:id="719784512">
      <w:bodyDiv w:val="1"/>
      <w:marLeft w:val="0"/>
      <w:marRight w:val="0"/>
      <w:marTop w:val="0"/>
      <w:marBottom w:val="0"/>
      <w:divBdr>
        <w:top w:val="none" w:sz="0" w:space="0" w:color="auto"/>
        <w:left w:val="none" w:sz="0" w:space="0" w:color="auto"/>
        <w:bottom w:val="none" w:sz="0" w:space="0" w:color="auto"/>
        <w:right w:val="none" w:sz="0" w:space="0" w:color="auto"/>
      </w:divBdr>
    </w:div>
    <w:div w:id="732509368">
      <w:bodyDiv w:val="1"/>
      <w:marLeft w:val="0"/>
      <w:marRight w:val="0"/>
      <w:marTop w:val="0"/>
      <w:marBottom w:val="0"/>
      <w:divBdr>
        <w:top w:val="none" w:sz="0" w:space="0" w:color="auto"/>
        <w:left w:val="none" w:sz="0" w:space="0" w:color="auto"/>
        <w:bottom w:val="none" w:sz="0" w:space="0" w:color="auto"/>
        <w:right w:val="none" w:sz="0" w:space="0" w:color="auto"/>
      </w:divBdr>
    </w:div>
    <w:div w:id="876501395">
      <w:bodyDiv w:val="1"/>
      <w:marLeft w:val="0"/>
      <w:marRight w:val="0"/>
      <w:marTop w:val="0"/>
      <w:marBottom w:val="0"/>
      <w:divBdr>
        <w:top w:val="none" w:sz="0" w:space="0" w:color="auto"/>
        <w:left w:val="none" w:sz="0" w:space="0" w:color="auto"/>
        <w:bottom w:val="none" w:sz="0" w:space="0" w:color="auto"/>
        <w:right w:val="none" w:sz="0" w:space="0" w:color="auto"/>
      </w:divBdr>
    </w:div>
    <w:div w:id="930625540">
      <w:bodyDiv w:val="1"/>
      <w:marLeft w:val="0"/>
      <w:marRight w:val="0"/>
      <w:marTop w:val="0"/>
      <w:marBottom w:val="0"/>
      <w:divBdr>
        <w:top w:val="none" w:sz="0" w:space="0" w:color="auto"/>
        <w:left w:val="none" w:sz="0" w:space="0" w:color="auto"/>
        <w:bottom w:val="none" w:sz="0" w:space="0" w:color="auto"/>
        <w:right w:val="none" w:sz="0" w:space="0" w:color="auto"/>
      </w:divBdr>
    </w:div>
    <w:div w:id="1044988348">
      <w:bodyDiv w:val="1"/>
      <w:marLeft w:val="0"/>
      <w:marRight w:val="0"/>
      <w:marTop w:val="0"/>
      <w:marBottom w:val="0"/>
      <w:divBdr>
        <w:top w:val="none" w:sz="0" w:space="0" w:color="auto"/>
        <w:left w:val="none" w:sz="0" w:space="0" w:color="auto"/>
        <w:bottom w:val="none" w:sz="0" w:space="0" w:color="auto"/>
        <w:right w:val="none" w:sz="0" w:space="0" w:color="auto"/>
      </w:divBdr>
    </w:div>
    <w:div w:id="1133526562">
      <w:bodyDiv w:val="1"/>
      <w:marLeft w:val="0"/>
      <w:marRight w:val="0"/>
      <w:marTop w:val="0"/>
      <w:marBottom w:val="0"/>
      <w:divBdr>
        <w:top w:val="none" w:sz="0" w:space="0" w:color="auto"/>
        <w:left w:val="none" w:sz="0" w:space="0" w:color="auto"/>
        <w:bottom w:val="none" w:sz="0" w:space="0" w:color="auto"/>
        <w:right w:val="none" w:sz="0" w:space="0" w:color="auto"/>
      </w:divBdr>
    </w:div>
    <w:div w:id="1218518563">
      <w:bodyDiv w:val="1"/>
      <w:marLeft w:val="0"/>
      <w:marRight w:val="0"/>
      <w:marTop w:val="0"/>
      <w:marBottom w:val="0"/>
      <w:divBdr>
        <w:top w:val="none" w:sz="0" w:space="0" w:color="auto"/>
        <w:left w:val="none" w:sz="0" w:space="0" w:color="auto"/>
        <w:bottom w:val="none" w:sz="0" w:space="0" w:color="auto"/>
        <w:right w:val="none" w:sz="0" w:space="0" w:color="auto"/>
      </w:divBdr>
    </w:div>
    <w:div w:id="1248421492">
      <w:bodyDiv w:val="1"/>
      <w:marLeft w:val="0"/>
      <w:marRight w:val="0"/>
      <w:marTop w:val="0"/>
      <w:marBottom w:val="0"/>
      <w:divBdr>
        <w:top w:val="none" w:sz="0" w:space="0" w:color="auto"/>
        <w:left w:val="none" w:sz="0" w:space="0" w:color="auto"/>
        <w:bottom w:val="none" w:sz="0" w:space="0" w:color="auto"/>
        <w:right w:val="none" w:sz="0" w:space="0" w:color="auto"/>
      </w:divBdr>
    </w:div>
    <w:div w:id="1262295564">
      <w:bodyDiv w:val="1"/>
      <w:marLeft w:val="0"/>
      <w:marRight w:val="0"/>
      <w:marTop w:val="0"/>
      <w:marBottom w:val="0"/>
      <w:divBdr>
        <w:top w:val="none" w:sz="0" w:space="0" w:color="auto"/>
        <w:left w:val="none" w:sz="0" w:space="0" w:color="auto"/>
        <w:bottom w:val="none" w:sz="0" w:space="0" w:color="auto"/>
        <w:right w:val="none" w:sz="0" w:space="0" w:color="auto"/>
      </w:divBdr>
    </w:div>
    <w:div w:id="1288387632">
      <w:bodyDiv w:val="1"/>
      <w:marLeft w:val="0"/>
      <w:marRight w:val="0"/>
      <w:marTop w:val="0"/>
      <w:marBottom w:val="0"/>
      <w:divBdr>
        <w:top w:val="none" w:sz="0" w:space="0" w:color="auto"/>
        <w:left w:val="none" w:sz="0" w:space="0" w:color="auto"/>
        <w:bottom w:val="none" w:sz="0" w:space="0" w:color="auto"/>
        <w:right w:val="none" w:sz="0" w:space="0" w:color="auto"/>
      </w:divBdr>
    </w:div>
    <w:div w:id="1317999277">
      <w:bodyDiv w:val="1"/>
      <w:marLeft w:val="0"/>
      <w:marRight w:val="0"/>
      <w:marTop w:val="0"/>
      <w:marBottom w:val="0"/>
      <w:divBdr>
        <w:top w:val="none" w:sz="0" w:space="0" w:color="auto"/>
        <w:left w:val="none" w:sz="0" w:space="0" w:color="auto"/>
        <w:bottom w:val="none" w:sz="0" w:space="0" w:color="auto"/>
        <w:right w:val="none" w:sz="0" w:space="0" w:color="auto"/>
      </w:divBdr>
    </w:div>
    <w:div w:id="1589582032">
      <w:bodyDiv w:val="1"/>
      <w:marLeft w:val="0"/>
      <w:marRight w:val="0"/>
      <w:marTop w:val="0"/>
      <w:marBottom w:val="0"/>
      <w:divBdr>
        <w:top w:val="none" w:sz="0" w:space="0" w:color="auto"/>
        <w:left w:val="none" w:sz="0" w:space="0" w:color="auto"/>
        <w:bottom w:val="none" w:sz="0" w:space="0" w:color="auto"/>
        <w:right w:val="none" w:sz="0" w:space="0" w:color="auto"/>
      </w:divBdr>
    </w:div>
    <w:div w:id="1829517353">
      <w:bodyDiv w:val="1"/>
      <w:marLeft w:val="0"/>
      <w:marRight w:val="0"/>
      <w:marTop w:val="0"/>
      <w:marBottom w:val="0"/>
      <w:divBdr>
        <w:top w:val="none" w:sz="0" w:space="0" w:color="auto"/>
        <w:left w:val="none" w:sz="0" w:space="0" w:color="auto"/>
        <w:bottom w:val="none" w:sz="0" w:space="0" w:color="auto"/>
        <w:right w:val="none" w:sz="0" w:space="0" w:color="auto"/>
      </w:divBdr>
    </w:div>
    <w:div w:id="212962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893</Words>
  <Characters>4913</Characters>
  <Application>Microsoft Office Word</Application>
  <DocSecurity>0</DocSecurity>
  <Lines>40</Lines>
  <Paragraphs>11</Paragraphs>
  <ScaleCrop>false</ScaleCrop>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QUISPE MENDIVIL</dc:creator>
  <cp:keywords/>
  <dc:description/>
  <cp:lastModifiedBy>JORGE LUIS QUISPE MENDIVIL</cp:lastModifiedBy>
  <cp:revision>7</cp:revision>
  <dcterms:created xsi:type="dcterms:W3CDTF">2026-03-27T22:45:00Z</dcterms:created>
  <dcterms:modified xsi:type="dcterms:W3CDTF">2026-03-27T23:01:00Z</dcterms:modified>
</cp:coreProperties>
</file>